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ACF" w:rsidRPr="00A9259D" w:rsidRDefault="00011ACF">
      <w:pPr>
        <w:rPr>
          <w:rFonts w:cstheme="minorHAnsi"/>
        </w:rPr>
      </w:pPr>
    </w:p>
    <w:p w:rsidR="00011ACF" w:rsidRPr="00A9259D" w:rsidRDefault="00011ACF">
      <w:pPr>
        <w:rPr>
          <w:rFonts w:cstheme="minorHAnsi"/>
          <w:color w:val="FF0000"/>
          <w:sz w:val="48"/>
          <w:szCs w:val="48"/>
        </w:rPr>
      </w:pPr>
      <w:r w:rsidRPr="00A9259D">
        <w:rPr>
          <w:rFonts w:cstheme="minorHAnsi"/>
        </w:rPr>
        <w:tab/>
      </w:r>
      <w:r w:rsidRPr="00A9259D">
        <w:rPr>
          <w:rFonts w:cstheme="minorHAnsi"/>
        </w:rPr>
        <w:tab/>
      </w:r>
      <w:r w:rsidRPr="00A9259D">
        <w:rPr>
          <w:rFonts w:cstheme="minorHAnsi"/>
          <w:color w:val="FF0000"/>
          <w:sz w:val="48"/>
          <w:szCs w:val="48"/>
        </w:rPr>
        <w:tab/>
        <w:t>Useful Websites</w:t>
      </w:r>
    </w:p>
    <w:p w:rsidR="00A9259D" w:rsidRPr="00A9259D" w:rsidRDefault="00A9259D" w:rsidP="00A9259D">
      <w:pPr>
        <w:spacing w:before="277" w:after="277" w:line="240" w:lineRule="auto"/>
        <w:rPr>
          <w:rFonts w:eastAsia="Times New Roman" w:cstheme="minorHAnsi"/>
          <w:color w:val="003B4C"/>
          <w:sz w:val="24"/>
          <w:szCs w:val="24"/>
        </w:rPr>
      </w:pPr>
      <w:r w:rsidRPr="00A9259D">
        <w:rPr>
          <w:rFonts w:eastAsia="Times New Roman" w:cstheme="minorHAnsi"/>
          <w:b/>
          <w:bCs/>
          <w:color w:val="003B4C"/>
          <w:sz w:val="24"/>
          <w:szCs w:val="24"/>
        </w:rPr>
        <w:t>Maths Website Links</w:t>
      </w:r>
    </w:p>
    <w:p w:rsidR="00A9259D" w:rsidRPr="00A9259D" w:rsidRDefault="00A9259D" w:rsidP="00A9259D">
      <w:pPr>
        <w:spacing w:before="277" w:after="277" w:line="240" w:lineRule="auto"/>
        <w:rPr>
          <w:rFonts w:eastAsia="Times New Roman" w:cstheme="minorHAnsi"/>
          <w:color w:val="003B4C"/>
          <w:sz w:val="24"/>
          <w:szCs w:val="24"/>
        </w:rPr>
      </w:pPr>
      <w:r w:rsidRPr="00A9259D">
        <w:rPr>
          <w:rFonts w:eastAsia="Times New Roman" w:cstheme="minorHAnsi"/>
          <w:color w:val="003B4C"/>
          <w:sz w:val="24"/>
          <w:szCs w:val="24"/>
        </w:rPr>
        <w:t>The following web links may act as useful means of revision/maths practice;</w:t>
      </w:r>
    </w:p>
    <w:p w:rsidR="00A9259D" w:rsidRPr="00A9259D" w:rsidRDefault="00F01913" w:rsidP="00A9259D">
      <w:pPr>
        <w:numPr>
          <w:ilvl w:val="0"/>
          <w:numId w:val="1"/>
        </w:numPr>
        <w:spacing w:before="100" w:beforeAutospacing="1" w:after="100" w:afterAutospacing="1" w:line="240" w:lineRule="auto"/>
        <w:ind w:left="0"/>
        <w:rPr>
          <w:rFonts w:eastAsia="Times New Roman" w:cstheme="minorHAnsi"/>
          <w:color w:val="003B4C"/>
          <w:sz w:val="24"/>
          <w:szCs w:val="24"/>
        </w:rPr>
      </w:pPr>
      <w:hyperlink r:id="rId5" w:history="1">
        <w:r w:rsidR="00A9259D" w:rsidRPr="00A9259D">
          <w:rPr>
            <w:rFonts w:eastAsia="Times New Roman" w:cstheme="minorHAnsi"/>
            <w:b/>
            <w:color w:val="003B4C"/>
            <w:sz w:val="24"/>
            <w:szCs w:val="24"/>
          </w:rPr>
          <w:t>PDST Numeracy Links</w:t>
        </w:r>
      </w:hyperlink>
      <w:r w:rsidR="00A9259D" w:rsidRPr="00A9259D">
        <w:rPr>
          <w:rFonts w:eastAsia="Times New Roman" w:cstheme="minorHAnsi"/>
          <w:color w:val="003B4C"/>
          <w:sz w:val="24"/>
          <w:szCs w:val="24"/>
        </w:rPr>
        <w:t> – Contains a list of useful maths websites for children, compiled by the Professional Development Service for Teachers.</w:t>
      </w:r>
    </w:p>
    <w:p w:rsidR="00A9259D" w:rsidRPr="00A9259D" w:rsidRDefault="00F01913" w:rsidP="00A9259D">
      <w:pPr>
        <w:numPr>
          <w:ilvl w:val="0"/>
          <w:numId w:val="1"/>
        </w:numPr>
        <w:spacing w:before="100" w:beforeAutospacing="1" w:after="100" w:afterAutospacing="1" w:line="240" w:lineRule="auto"/>
        <w:ind w:left="0"/>
        <w:rPr>
          <w:rFonts w:eastAsia="Times New Roman" w:cstheme="minorHAnsi"/>
          <w:color w:val="003B4C"/>
          <w:sz w:val="24"/>
          <w:szCs w:val="24"/>
        </w:rPr>
      </w:pPr>
      <w:hyperlink r:id="rId6" w:history="1">
        <w:r w:rsidR="00A9259D" w:rsidRPr="00A9259D">
          <w:rPr>
            <w:rFonts w:eastAsia="Times New Roman" w:cstheme="minorHAnsi"/>
            <w:b/>
            <w:color w:val="003B4C"/>
            <w:sz w:val="24"/>
            <w:szCs w:val="24"/>
          </w:rPr>
          <w:t>Mangahigh Maths Activities</w:t>
        </w:r>
      </w:hyperlink>
      <w:r w:rsidR="00A9259D" w:rsidRPr="00A9259D">
        <w:rPr>
          <w:rFonts w:eastAsia="Times New Roman" w:cstheme="minorHAnsi"/>
          <w:b/>
          <w:color w:val="003B4C"/>
          <w:sz w:val="24"/>
          <w:szCs w:val="24"/>
        </w:rPr>
        <w:t> –</w:t>
      </w:r>
      <w:r w:rsidR="00A9259D" w:rsidRPr="00A9259D">
        <w:rPr>
          <w:rFonts w:eastAsia="Times New Roman" w:cstheme="minorHAnsi"/>
          <w:color w:val="003B4C"/>
          <w:sz w:val="24"/>
          <w:szCs w:val="24"/>
        </w:rPr>
        <w:t xml:space="preserve"> Mangahigh.com outline a selection of age-appropriate maths challenges and games. Our 1</w:t>
      </w:r>
      <w:r w:rsidR="00A9259D" w:rsidRPr="00A9259D">
        <w:rPr>
          <w:rFonts w:eastAsia="Times New Roman" w:cstheme="minorHAnsi"/>
          <w:color w:val="003B4C"/>
          <w:sz w:val="14"/>
          <w:szCs w:val="14"/>
          <w:vertAlign w:val="superscript"/>
        </w:rPr>
        <w:t>st</w:t>
      </w:r>
      <w:r w:rsidR="00A9259D" w:rsidRPr="00A9259D">
        <w:rPr>
          <w:rFonts w:eastAsia="Times New Roman" w:cstheme="minorHAnsi"/>
          <w:color w:val="003B4C"/>
          <w:sz w:val="24"/>
          <w:szCs w:val="24"/>
        </w:rPr>
        <w:t>-6</w:t>
      </w:r>
      <w:r w:rsidR="00A9259D" w:rsidRPr="00A9259D">
        <w:rPr>
          <w:rFonts w:eastAsia="Times New Roman" w:cstheme="minorHAnsi"/>
          <w:color w:val="003B4C"/>
          <w:sz w:val="14"/>
          <w:szCs w:val="14"/>
          <w:vertAlign w:val="superscript"/>
        </w:rPr>
        <w:t>th</w:t>
      </w:r>
      <w:r w:rsidR="00A9259D" w:rsidRPr="00A9259D">
        <w:rPr>
          <w:rFonts w:eastAsia="Times New Roman" w:cstheme="minorHAnsi"/>
          <w:color w:val="003B4C"/>
          <w:sz w:val="24"/>
          <w:szCs w:val="24"/>
        </w:rPr>
        <w:t> class children will be participating in Managahigh’s international online ‘Ninja Challenge’ during Maths Week 2019.</w:t>
      </w:r>
    </w:p>
    <w:p w:rsidR="00A9259D" w:rsidRPr="00A9259D" w:rsidRDefault="00F01913" w:rsidP="00A9259D">
      <w:pPr>
        <w:numPr>
          <w:ilvl w:val="0"/>
          <w:numId w:val="1"/>
        </w:numPr>
        <w:spacing w:before="100" w:beforeAutospacing="1" w:after="100" w:afterAutospacing="1" w:line="240" w:lineRule="auto"/>
        <w:ind w:left="0"/>
        <w:rPr>
          <w:rFonts w:eastAsia="Times New Roman" w:cstheme="minorHAnsi"/>
          <w:color w:val="003B4C"/>
          <w:sz w:val="24"/>
          <w:szCs w:val="24"/>
        </w:rPr>
      </w:pPr>
      <w:hyperlink r:id="rId7" w:history="1">
        <w:r w:rsidR="00A9259D" w:rsidRPr="00A9259D">
          <w:rPr>
            <w:rFonts w:eastAsia="Times New Roman" w:cstheme="minorHAnsi"/>
            <w:b/>
            <w:color w:val="003B4C"/>
            <w:sz w:val="24"/>
            <w:szCs w:val="24"/>
          </w:rPr>
          <w:t>IXL</w:t>
        </w:r>
      </w:hyperlink>
      <w:r w:rsidR="00A9259D" w:rsidRPr="00A9259D">
        <w:rPr>
          <w:rFonts w:eastAsia="Times New Roman" w:cstheme="minorHAnsi"/>
          <w:b/>
          <w:color w:val="003B4C"/>
          <w:sz w:val="24"/>
          <w:szCs w:val="24"/>
        </w:rPr>
        <w:t> </w:t>
      </w:r>
      <w:r w:rsidR="00A9259D" w:rsidRPr="00A9259D">
        <w:rPr>
          <w:rFonts w:eastAsia="Times New Roman" w:cstheme="minorHAnsi"/>
          <w:color w:val="003B4C"/>
          <w:sz w:val="24"/>
          <w:szCs w:val="24"/>
        </w:rPr>
        <w:t>- With unlimited questions, engaging item types, and real-world scenarios, IXL helps learners experience maths at its most mesmerising!</w:t>
      </w:r>
    </w:p>
    <w:p w:rsidR="00A9259D" w:rsidRPr="00A9259D" w:rsidRDefault="00F01913" w:rsidP="00A9259D">
      <w:pPr>
        <w:numPr>
          <w:ilvl w:val="0"/>
          <w:numId w:val="1"/>
        </w:numPr>
        <w:spacing w:before="100" w:beforeAutospacing="1" w:after="100" w:afterAutospacing="1" w:line="240" w:lineRule="auto"/>
        <w:ind w:left="0"/>
        <w:rPr>
          <w:rFonts w:eastAsia="Times New Roman" w:cstheme="minorHAnsi"/>
          <w:color w:val="003B4C"/>
          <w:sz w:val="24"/>
          <w:szCs w:val="24"/>
        </w:rPr>
      </w:pPr>
      <w:hyperlink r:id="rId8" w:history="1">
        <w:r w:rsidR="00A9259D" w:rsidRPr="00A9259D">
          <w:rPr>
            <w:rFonts w:eastAsia="Times New Roman" w:cstheme="minorHAnsi"/>
            <w:b/>
            <w:color w:val="003B4C"/>
            <w:sz w:val="24"/>
            <w:szCs w:val="24"/>
          </w:rPr>
          <w:t>Khan Academy</w:t>
        </w:r>
      </w:hyperlink>
      <w:r w:rsidR="00A9259D" w:rsidRPr="00A9259D">
        <w:rPr>
          <w:rFonts w:eastAsia="Times New Roman" w:cstheme="minorHAnsi"/>
          <w:color w:val="003B4C"/>
          <w:sz w:val="24"/>
          <w:szCs w:val="24"/>
        </w:rPr>
        <w:t> – </w:t>
      </w:r>
      <w:r w:rsidR="00A9259D" w:rsidRPr="00A9259D">
        <w:rPr>
          <w:rFonts w:eastAsia="Times New Roman" w:cstheme="minorHAnsi"/>
          <w:i/>
          <w:iCs/>
          <w:color w:val="003B4C"/>
          <w:sz w:val="24"/>
          <w:szCs w:val="24"/>
        </w:rPr>
        <w:t>Khan Academy</w:t>
      </w:r>
      <w:r w:rsidR="00A9259D" w:rsidRPr="00A9259D">
        <w:rPr>
          <w:rFonts w:eastAsia="Times New Roman" w:cstheme="minorHAnsi"/>
          <w:color w:val="003B4C"/>
          <w:sz w:val="24"/>
          <w:szCs w:val="24"/>
        </w:rPr>
        <w:t> offers practice maths exercises, instructional videos, and a personalized learning dashboard that will enable each child to progress at their own pace.</w:t>
      </w:r>
    </w:p>
    <w:p w:rsidR="00A9259D" w:rsidRPr="00A9259D" w:rsidRDefault="00F01913" w:rsidP="00A9259D">
      <w:pPr>
        <w:numPr>
          <w:ilvl w:val="0"/>
          <w:numId w:val="1"/>
        </w:numPr>
        <w:spacing w:before="100" w:beforeAutospacing="1" w:after="100" w:afterAutospacing="1" w:line="240" w:lineRule="auto"/>
        <w:ind w:left="0"/>
        <w:rPr>
          <w:rFonts w:eastAsia="Times New Roman" w:cstheme="minorHAnsi"/>
          <w:color w:val="003B4C"/>
          <w:sz w:val="24"/>
          <w:szCs w:val="24"/>
        </w:rPr>
      </w:pPr>
      <w:hyperlink r:id="rId9" w:history="1">
        <w:r w:rsidR="00A9259D" w:rsidRPr="00A9259D">
          <w:rPr>
            <w:rFonts w:eastAsia="Times New Roman" w:cstheme="minorHAnsi"/>
            <w:b/>
            <w:color w:val="003B4C"/>
            <w:sz w:val="24"/>
            <w:szCs w:val="24"/>
          </w:rPr>
          <w:t>Cool Math 4 Kids</w:t>
        </w:r>
      </w:hyperlink>
      <w:r w:rsidR="00A9259D" w:rsidRPr="00A9259D">
        <w:rPr>
          <w:rFonts w:eastAsia="Times New Roman" w:cstheme="minorHAnsi"/>
          <w:color w:val="003B4C"/>
          <w:sz w:val="24"/>
          <w:szCs w:val="24"/>
        </w:rPr>
        <w:t> – A variety of interactive maths games, arranged according to topics.</w:t>
      </w:r>
    </w:p>
    <w:p w:rsidR="00A9259D" w:rsidRPr="00A9259D" w:rsidRDefault="00F01913" w:rsidP="00A9259D">
      <w:pPr>
        <w:numPr>
          <w:ilvl w:val="0"/>
          <w:numId w:val="1"/>
        </w:numPr>
        <w:spacing w:before="100" w:beforeAutospacing="1" w:after="100" w:afterAutospacing="1" w:line="240" w:lineRule="auto"/>
        <w:ind w:left="0"/>
        <w:rPr>
          <w:rFonts w:eastAsia="Times New Roman" w:cstheme="minorHAnsi"/>
          <w:color w:val="003B4C"/>
          <w:sz w:val="24"/>
          <w:szCs w:val="24"/>
        </w:rPr>
      </w:pPr>
      <w:hyperlink r:id="rId10" w:history="1">
        <w:r w:rsidR="00A9259D" w:rsidRPr="00A9259D">
          <w:rPr>
            <w:rFonts w:eastAsia="Times New Roman" w:cstheme="minorHAnsi"/>
            <w:b/>
            <w:color w:val="003B4C"/>
            <w:sz w:val="24"/>
            <w:szCs w:val="24"/>
          </w:rPr>
          <w:t>NRich Maths</w:t>
        </w:r>
      </w:hyperlink>
      <w:r w:rsidR="00A9259D" w:rsidRPr="00A9259D">
        <w:rPr>
          <w:rFonts w:eastAsia="Times New Roman" w:cstheme="minorHAnsi"/>
          <w:color w:val="003B4C"/>
          <w:sz w:val="24"/>
          <w:szCs w:val="24"/>
        </w:rPr>
        <w:t> – Containing mathematical problems that encourage critical think</w:t>
      </w:r>
      <w:r w:rsidR="00CC267F">
        <w:rPr>
          <w:rFonts w:eastAsia="Times New Roman" w:cstheme="minorHAnsi"/>
          <w:color w:val="003B4C"/>
          <w:sz w:val="24"/>
          <w:szCs w:val="24"/>
        </w:rPr>
        <w:t xml:space="preserve">ing. </w:t>
      </w:r>
    </w:p>
    <w:p w:rsidR="00A9259D" w:rsidRPr="00A9259D" w:rsidRDefault="00F01913" w:rsidP="00A9259D">
      <w:pPr>
        <w:numPr>
          <w:ilvl w:val="0"/>
          <w:numId w:val="1"/>
        </w:numPr>
        <w:spacing w:before="100" w:beforeAutospacing="1" w:after="100" w:afterAutospacing="1" w:line="240" w:lineRule="auto"/>
        <w:ind w:left="0"/>
        <w:rPr>
          <w:rFonts w:eastAsia="Times New Roman" w:cstheme="minorHAnsi"/>
          <w:color w:val="003B4C"/>
          <w:sz w:val="24"/>
          <w:szCs w:val="24"/>
        </w:rPr>
      </w:pPr>
      <w:hyperlink r:id="rId11" w:history="1">
        <w:r w:rsidR="00A9259D" w:rsidRPr="00A9259D">
          <w:rPr>
            <w:rFonts w:eastAsia="Times New Roman" w:cstheme="minorHAnsi"/>
            <w:b/>
            <w:color w:val="003B4C"/>
            <w:sz w:val="24"/>
            <w:szCs w:val="24"/>
          </w:rPr>
          <w:t>Math Playground</w:t>
        </w:r>
      </w:hyperlink>
      <w:r w:rsidR="00A9259D" w:rsidRPr="00A9259D">
        <w:rPr>
          <w:rFonts w:eastAsia="Times New Roman" w:cstheme="minorHAnsi"/>
          <w:color w:val="003B4C"/>
          <w:sz w:val="24"/>
          <w:szCs w:val="24"/>
        </w:rPr>
        <w:t> - Online math games focusing on problem solving, logic games and number puzzles. Activities are arranged in 1</w:t>
      </w:r>
      <w:r w:rsidR="00A9259D" w:rsidRPr="00A9259D">
        <w:rPr>
          <w:rFonts w:eastAsia="Times New Roman" w:cstheme="minorHAnsi"/>
          <w:color w:val="003B4C"/>
          <w:sz w:val="14"/>
          <w:szCs w:val="14"/>
          <w:vertAlign w:val="superscript"/>
        </w:rPr>
        <w:t>st</w:t>
      </w:r>
      <w:r w:rsidR="00A9259D" w:rsidRPr="00A9259D">
        <w:rPr>
          <w:rFonts w:eastAsia="Times New Roman" w:cstheme="minorHAnsi"/>
          <w:color w:val="003B4C"/>
          <w:sz w:val="24"/>
          <w:szCs w:val="24"/>
        </w:rPr>
        <w:t> – 6</w:t>
      </w:r>
      <w:r w:rsidR="00A9259D" w:rsidRPr="00A9259D">
        <w:rPr>
          <w:rFonts w:eastAsia="Times New Roman" w:cstheme="minorHAnsi"/>
          <w:color w:val="003B4C"/>
          <w:sz w:val="14"/>
          <w:szCs w:val="14"/>
          <w:vertAlign w:val="superscript"/>
        </w:rPr>
        <w:t>th</w:t>
      </w:r>
      <w:r w:rsidR="00A9259D" w:rsidRPr="00A9259D">
        <w:rPr>
          <w:rFonts w:eastAsia="Times New Roman" w:cstheme="minorHAnsi"/>
          <w:color w:val="003B4C"/>
          <w:sz w:val="24"/>
          <w:szCs w:val="24"/>
        </w:rPr>
        <w:t> grade categories.</w:t>
      </w:r>
    </w:p>
    <w:p w:rsidR="00A9259D" w:rsidRPr="00A9259D" w:rsidRDefault="00F01913" w:rsidP="00A9259D">
      <w:pPr>
        <w:numPr>
          <w:ilvl w:val="0"/>
          <w:numId w:val="1"/>
        </w:numPr>
        <w:spacing w:before="100" w:beforeAutospacing="1" w:after="100" w:afterAutospacing="1" w:line="240" w:lineRule="auto"/>
        <w:ind w:left="0"/>
        <w:rPr>
          <w:rFonts w:eastAsia="Times New Roman" w:cstheme="minorHAnsi"/>
          <w:color w:val="003B4C"/>
          <w:sz w:val="24"/>
          <w:szCs w:val="24"/>
        </w:rPr>
      </w:pPr>
      <w:hyperlink r:id="rId12" w:history="1">
        <w:r w:rsidR="00A9259D" w:rsidRPr="00A9259D">
          <w:rPr>
            <w:rFonts w:eastAsia="Times New Roman" w:cstheme="minorHAnsi"/>
            <w:b/>
            <w:color w:val="003B4C"/>
            <w:sz w:val="24"/>
            <w:szCs w:val="24"/>
          </w:rPr>
          <w:t>Splash Math</w:t>
        </w:r>
      </w:hyperlink>
      <w:r w:rsidR="00A9259D" w:rsidRPr="00A9259D">
        <w:rPr>
          <w:rFonts w:eastAsia="Times New Roman" w:cstheme="minorHAnsi"/>
          <w:color w:val="003B4C"/>
          <w:sz w:val="24"/>
          <w:szCs w:val="24"/>
        </w:rPr>
        <w:t> - Splash Math is an adaptive and personalised math practice program for your child. Splash Math is designed to boost maths scores and increase confidence in maths.</w:t>
      </w:r>
    </w:p>
    <w:p w:rsidR="00A9259D" w:rsidRPr="00A9259D" w:rsidRDefault="00F01913" w:rsidP="00A9259D">
      <w:pPr>
        <w:numPr>
          <w:ilvl w:val="0"/>
          <w:numId w:val="1"/>
        </w:numPr>
        <w:spacing w:before="100" w:beforeAutospacing="1" w:after="100" w:afterAutospacing="1" w:line="240" w:lineRule="auto"/>
        <w:ind w:left="0"/>
        <w:rPr>
          <w:rFonts w:eastAsia="Times New Roman" w:cstheme="minorHAnsi"/>
          <w:color w:val="003B4C"/>
          <w:sz w:val="24"/>
          <w:szCs w:val="24"/>
        </w:rPr>
      </w:pPr>
      <w:hyperlink r:id="rId13" w:history="1">
        <w:r w:rsidR="00A9259D" w:rsidRPr="00A9259D">
          <w:rPr>
            <w:rFonts w:eastAsia="Times New Roman" w:cstheme="minorHAnsi"/>
            <w:b/>
            <w:color w:val="003B4C"/>
            <w:sz w:val="24"/>
            <w:szCs w:val="24"/>
          </w:rPr>
          <w:t>Math Game Time</w:t>
        </w:r>
      </w:hyperlink>
      <w:r w:rsidR="00A9259D" w:rsidRPr="00A9259D">
        <w:rPr>
          <w:rFonts w:eastAsia="Times New Roman" w:cstheme="minorHAnsi"/>
          <w:color w:val="003B4C"/>
          <w:sz w:val="24"/>
          <w:szCs w:val="24"/>
        </w:rPr>
        <w:t xml:space="preserve"> - A web platform that offers maths games, worksheets, homework help and videos for teachers, parents and children. Math Game Time is the home for trustworthy educational websites and apps for children, parents and teachers. </w:t>
      </w:r>
    </w:p>
    <w:p w:rsidR="00A9259D" w:rsidRPr="00A9259D" w:rsidRDefault="00F01913" w:rsidP="00A9259D">
      <w:pPr>
        <w:numPr>
          <w:ilvl w:val="0"/>
          <w:numId w:val="1"/>
        </w:numPr>
        <w:spacing w:before="100" w:beforeAutospacing="1" w:after="100" w:afterAutospacing="1" w:line="240" w:lineRule="auto"/>
        <w:ind w:left="0"/>
        <w:rPr>
          <w:rFonts w:eastAsia="Times New Roman" w:cstheme="minorHAnsi"/>
          <w:color w:val="003B4C"/>
          <w:sz w:val="24"/>
          <w:szCs w:val="24"/>
        </w:rPr>
      </w:pPr>
      <w:hyperlink r:id="rId14" w:history="1">
        <w:r w:rsidR="00A9259D" w:rsidRPr="00A9259D">
          <w:rPr>
            <w:rFonts w:eastAsia="Times New Roman" w:cstheme="minorHAnsi"/>
            <w:b/>
            <w:color w:val="003B4C"/>
            <w:sz w:val="24"/>
            <w:szCs w:val="24"/>
          </w:rPr>
          <w:t>Topmarks</w:t>
        </w:r>
      </w:hyperlink>
      <w:r w:rsidR="00A9259D" w:rsidRPr="00A9259D">
        <w:rPr>
          <w:rFonts w:eastAsia="Times New Roman" w:cstheme="minorHAnsi"/>
          <w:color w:val="003B4C"/>
          <w:sz w:val="24"/>
          <w:szCs w:val="24"/>
        </w:rPr>
        <w:t> – Topmarks contain a wide variety of interactive resources and activities that focus on various strands of the maths curriculum. This website is tablet friendly and activities are organised into various age categories.</w:t>
      </w:r>
    </w:p>
    <w:p w:rsidR="00A9259D" w:rsidRPr="00A9259D" w:rsidRDefault="00F01913" w:rsidP="00A9259D">
      <w:pPr>
        <w:numPr>
          <w:ilvl w:val="0"/>
          <w:numId w:val="1"/>
        </w:numPr>
        <w:spacing w:before="100" w:beforeAutospacing="1" w:after="100" w:afterAutospacing="1" w:line="240" w:lineRule="auto"/>
        <w:ind w:left="0"/>
        <w:rPr>
          <w:rFonts w:eastAsia="Times New Roman" w:cstheme="minorHAnsi"/>
          <w:color w:val="003B4C"/>
          <w:sz w:val="24"/>
          <w:szCs w:val="24"/>
        </w:rPr>
      </w:pPr>
      <w:hyperlink r:id="rId15" w:history="1">
        <w:r w:rsidR="00A9259D" w:rsidRPr="00A9259D">
          <w:rPr>
            <w:rFonts w:eastAsia="Times New Roman" w:cstheme="minorHAnsi"/>
            <w:b/>
            <w:color w:val="003B4C"/>
            <w:sz w:val="24"/>
            <w:szCs w:val="24"/>
          </w:rPr>
          <w:t>Primary Games</w:t>
        </w:r>
      </w:hyperlink>
      <w:r w:rsidR="00A9259D" w:rsidRPr="00A9259D">
        <w:rPr>
          <w:rFonts w:eastAsia="Times New Roman" w:cstheme="minorHAnsi"/>
          <w:b/>
          <w:color w:val="003B4C"/>
          <w:sz w:val="24"/>
          <w:szCs w:val="24"/>
        </w:rPr>
        <w:t> –</w:t>
      </w:r>
      <w:r w:rsidR="00A9259D" w:rsidRPr="00A9259D">
        <w:rPr>
          <w:rFonts w:eastAsia="Times New Roman" w:cstheme="minorHAnsi"/>
          <w:color w:val="003B4C"/>
          <w:sz w:val="24"/>
          <w:szCs w:val="24"/>
        </w:rPr>
        <w:t xml:space="preserve"> Interactive maths games, arranged according to class level and topics.</w:t>
      </w:r>
    </w:p>
    <w:p w:rsidR="00A9259D" w:rsidRPr="00A9259D" w:rsidRDefault="00F01913" w:rsidP="00A9259D">
      <w:pPr>
        <w:numPr>
          <w:ilvl w:val="0"/>
          <w:numId w:val="1"/>
        </w:numPr>
        <w:spacing w:before="100" w:beforeAutospacing="1" w:after="100" w:afterAutospacing="1" w:line="240" w:lineRule="auto"/>
        <w:ind w:left="0"/>
        <w:rPr>
          <w:rFonts w:eastAsia="Times New Roman" w:cstheme="minorHAnsi"/>
          <w:color w:val="003B4C"/>
          <w:sz w:val="24"/>
          <w:szCs w:val="24"/>
        </w:rPr>
      </w:pPr>
      <w:hyperlink r:id="rId16" w:history="1">
        <w:r w:rsidR="00A9259D" w:rsidRPr="00A9259D">
          <w:rPr>
            <w:rFonts w:eastAsia="Times New Roman" w:cstheme="minorHAnsi"/>
            <w:b/>
            <w:color w:val="003B4C"/>
            <w:sz w:val="24"/>
            <w:szCs w:val="24"/>
          </w:rPr>
          <w:t>Oxford Owl</w:t>
        </w:r>
      </w:hyperlink>
      <w:r w:rsidR="00A9259D" w:rsidRPr="00A9259D">
        <w:rPr>
          <w:rFonts w:eastAsia="Times New Roman" w:cstheme="minorHAnsi"/>
          <w:color w:val="003B4C"/>
          <w:sz w:val="24"/>
          <w:szCs w:val="24"/>
        </w:rPr>
        <w:t> – Contains a collection of maths games and activities that are organised into age-appropriate groupin</w:t>
      </w:r>
      <w:r w:rsidR="00CC267F">
        <w:rPr>
          <w:rFonts w:eastAsia="Times New Roman" w:cstheme="minorHAnsi"/>
          <w:color w:val="003B4C"/>
          <w:sz w:val="24"/>
          <w:szCs w:val="24"/>
        </w:rPr>
        <w:t xml:space="preserve">gs. </w:t>
      </w:r>
    </w:p>
    <w:p w:rsidR="00A9259D" w:rsidRPr="00A9259D" w:rsidRDefault="00F01913" w:rsidP="00A9259D">
      <w:pPr>
        <w:numPr>
          <w:ilvl w:val="0"/>
          <w:numId w:val="1"/>
        </w:numPr>
        <w:spacing w:before="100" w:beforeAutospacing="1" w:after="100" w:afterAutospacing="1" w:line="240" w:lineRule="auto"/>
        <w:ind w:left="0"/>
        <w:rPr>
          <w:rFonts w:eastAsia="Times New Roman" w:cstheme="minorHAnsi"/>
          <w:color w:val="003B4C"/>
          <w:sz w:val="24"/>
          <w:szCs w:val="24"/>
        </w:rPr>
      </w:pPr>
      <w:hyperlink r:id="rId17" w:history="1">
        <w:r w:rsidR="00A9259D" w:rsidRPr="00A9259D">
          <w:rPr>
            <w:rFonts w:eastAsia="Times New Roman" w:cstheme="minorHAnsi"/>
            <w:b/>
            <w:color w:val="003B4C"/>
            <w:sz w:val="24"/>
            <w:szCs w:val="24"/>
          </w:rPr>
          <w:t>Kids Math Games</w:t>
        </w:r>
      </w:hyperlink>
      <w:r w:rsidR="00A9259D" w:rsidRPr="00A9259D">
        <w:rPr>
          <w:rFonts w:eastAsia="Times New Roman" w:cstheme="minorHAnsi"/>
          <w:color w:val="003B4C"/>
          <w:sz w:val="24"/>
          <w:szCs w:val="24"/>
        </w:rPr>
        <w:t> – Interactive games, worksheets and quizzes arranged according to maths topics.</w:t>
      </w:r>
    </w:p>
    <w:p w:rsidR="00A9259D" w:rsidRPr="00A9259D" w:rsidRDefault="00F01913" w:rsidP="00A9259D">
      <w:pPr>
        <w:numPr>
          <w:ilvl w:val="0"/>
          <w:numId w:val="1"/>
        </w:numPr>
        <w:spacing w:before="100" w:beforeAutospacing="1" w:after="100" w:afterAutospacing="1" w:line="240" w:lineRule="auto"/>
        <w:ind w:left="0"/>
        <w:rPr>
          <w:rFonts w:eastAsia="Times New Roman" w:cstheme="minorHAnsi"/>
          <w:color w:val="003B4C"/>
          <w:sz w:val="24"/>
          <w:szCs w:val="24"/>
        </w:rPr>
      </w:pPr>
      <w:hyperlink r:id="rId18" w:history="1">
        <w:r w:rsidR="00A9259D" w:rsidRPr="00A9259D">
          <w:rPr>
            <w:rFonts w:eastAsia="Times New Roman" w:cstheme="minorHAnsi"/>
            <w:b/>
            <w:color w:val="003B4C"/>
            <w:sz w:val="24"/>
            <w:szCs w:val="24"/>
          </w:rPr>
          <w:t>Dr Maths</w:t>
        </w:r>
      </w:hyperlink>
      <w:r w:rsidR="00A9259D" w:rsidRPr="00A9259D">
        <w:rPr>
          <w:rFonts w:eastAsia="Times New Roman" w:cstheme="minorHAnsi"/>
          <w:color w:val="003B4C"/>
          <w:sz w:val="24"/>
          <w:szCs w:val="24"/>
        </w:rPr>
        <w:t> - Dr. Maths is a mathematics learning program designed for children in the age group of 5-12 years or classes 1-6.</w:t>
      </w:r>
    </w:p>
    <w:p w:rsidR="00CC267F" w:rsidRDefault="00F01913" w:rsidP="00CC267F">
      <w:pPr>
        <w:numPr>
          <w:ilvl w:val="0"/>
          <w:numId w:val="1"/>
        </w:numPr>
        <w:spacing w:before="100" w:beforeAutospacing="1" w:after="100" w:afterAutospacing="1" w:line="240" w:lineRule="auto"/>
        <w:ind w:left="0"/>
        <w:rPr>
          <w:rFonts w:eastAsia="Times New Roman" w:cstheme="minorHAnsi"/>
          <w:color w:val="003B4C"/>
          <w:sz w:val="24"/>
          <w:szCs w:val="24"/>
        </w:rPr>
      </w:pPr>
      <w:hyperlink r:id="rId19" w:history="1">
        <w:r w:rsidR="00A9259D" w:rsidRPr="00A9259D">
          <w:rPr>
            <w:rFonts w:eastAsia="Times New Roman" w:cstheme="minorHAnsi"/>
            <w:b/>
            <w:color w:val="003B4C"/>
            <w:sz w:val="24"/>
            <w:szCs w:val="24"/>
          </w:rPr>
          <w:t>Math Pickle</w:t>
        </w:r>
      </w:hyperlink>
      <w:r w:rsidR="00A9259D" w:rsidRPr="00A9259D">
        <w:rPr>
          <w:rFonts w:eastAsia="Times New Roman" w:cstheme="minorHAnsi"/>
          <w:b/>
          <w:color w:val="003B4C"/>
          <w:sz w:val="24"/>
          <w:szCs w:val="24"/>
        </w:rPr>
        <w:t> –</w:t>
      </w:r>
      <w:r w:rsidR="00A9259D" w:rsidRPr="00A9259D">
        <w:rPr>
          <w:rFonts w:eastAsia="Times New Roman" w:cstheme="minorHAnsi"/>
          <w:color w:val="003B4C"/>
          <w:sz w:val="24"/>
          <w:szCs w:val="24"/>
        </w:rPr>
        <w:t xml:space="preserve"> Math Pickle aims to put students in a pickle, by posing a variety of challenges and problems for them to solve!</w:t>
      </w:r>
    </w:p>
    <w:p w:rsidR="00CC267F" w:rsidRDefault="00011ACF" w:rsidP="00CC267F">
      <w:pPr>
        <w:numPr>
          <w:ilvl w:val="0"/>
          <w:numId w:val="1"/>
        </w:numPr>
        <w:spacing w:before="100" w:beforeAutospacing="1" w:after="100" w:afterAutospacing="1" w:line="240" w:lineRule="auto"/>
        <w:ind w:left="0"/>
        <w:rPr>
          <w:rFonts w:eastAsia="Times New Roman" w:cstheme="minorHAnsi"/>
          <w:color w:val="003B4C"/>
          <w:sz w:val="24"/>
          <w:szCs w:val="24"/>
        </w:rPr>
      </w:pPr>
      <w:r w:rsidRPr="00CC267F">
        <w:rPr>
          <w:rFonts w:cstheme="minorHAnsi"/>
          <w:sz w:val="24"/>
          <w:szCs w:val="24"/>
        </w:rPr>
        <w:t>helpmykidlearn.ie</w:t>
      </w:r>
    </w:p>
    <w:p w:rsidR="00A9259D" w:rsidRPr="00CC267F" w:rsidRDefault="00011ACF" w:rsidP="00CC267F">
      <w:pPr>
        <w:numPr>
          <w:ilvl w:val="0"/>
          <w:numId w:val="1"/>
        </w:numPr>
        <w:spacing w:before="100" w:beforeAutospacing="1" w:after="100" w:afterAutospacing="1" w:line="240" w:lineRule="auto"/>
        <w:ind w:left="0"/>
        <w:rPr>
          <w:rFonts w:eastAsia="Times New Roman" w:cstheme="minorHAnsi"/>
          <w:color w:val="003B4C"/>
          <w:sz w:val="24"/>
          <w:szCs w:val="24"/>
        </w:rPr>
      </w:pPr>
      <w:r w:rsidRPr="00CC267F">
        <w:rPr>
          <w:rFonts w:cstheme="minorHAnsi"/>
          <w:sz w:val="24"/>
          <w:szCs w:val="24"/>
        </w:rPr>
        <w:t>Math is Fun (mathsisfun.com</w:t>
      </w:r>
      <w:r w:rsidR="00A9259D" w:rsidRPr="00CC267F">
        <w:rPr>
          <w:rFonts w:cstheme="minorHAnsi"/>
          <w:sz w:val="24"/>
          <w:szCs w:val="24"/>
        </w:rPr>
        <w:t>)</w:t>
      </w:r>
    </w:p>
    <w:p w:rsidR="00A9259D" w:rsidRPr="00A9259D" w:rsidRDefault="00A9259D">
      <w:pPr>
        <w:rPr>
          <w:sz w:val="24"/>
          <w:szCs w:val="24"/>
        </w:rPr>
      </w:pPr>
    </w:p>
    <w:sectPr w:rsidR="00A9259D" w:rsidRPr="00A9259D" w:rsidSect="008A2C1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85CAE"/>
    <w:multiLevelType w:val="hybridMultilevel"/>
    <w:tmpl w:val="3A4C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22587C"/>
    <w:multiLevelType w:val="multilevel"/>
    <w:tmpl w:val="D12A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compat/>
  <w:rsids>
    <w:rsidRoot w:val="00011ACF"/>
    <w:rsid w:val="00011ACF"/>
    <w:rsid w:val="007D1770"/>
    <w:rsid w:val="008A2C15"/>
    <w:rsid w:val="00A9259D"/>
    <w:rsid w:val="00CC267F"/>
    <w:rsid w:val="00D32E4F"/>
    <w:rsid w:val="00F01913"/>
    <w:rsid w:val="00FA7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C15"/>
  </w:style>
  <w:style w:type="paragraph" w:styleId="Heading3">
    <w:name w:val="heading 3"/>
    <w:basedOn w:val="Normal"/>
    <w:link w:val="Heading3Char"/>
    <w:uiPriority w:val="9"/>
    <w:qFormat/>
    <w:rsid w:val="00011A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1ACF"/>
    <w:rPr>
      <w:color w:val="0000FF"/>
      <w:u w:val="single"/>
    </w:rPr>
  </w:style>
  <w:style w:type="character" w:customStyle="1" w:styleId="Heading3Char">
    <w:name w:val="Heading 3 Char"/>
    <w:basedOn w:val="DefaultParagraphFont"/>
    <w:link w:val="Heading3"/>
    <w:uiPriority w:val="9"/>
    <w:rsid w:val="00011AC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925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259D"/>
    <w:rPr>
      <w:i/>
      <w:iCs/>
    </w:rPr>
  </w:style>
  <w:style w:type="paragraph" w:styleId="ListParagraph">
    <w:name w:val="List Paragraph"/>
    <w:basedOn w:val="Normal"/>
    <w:uiPriority w:val="34"/>
    <w:qFormat/>
    <w:rsid w:val="00A9259D"/>
    <w:pPr>
      <w:ind w:left="720"/>
      <w:contextualSpacing/>
    </w:pPr>
  </w:style>
</w:styles>
</file>

<file path=word/webSettings.xml><?xml version="1.0" encoding="utf-8"?>
<w:webSettings xmlns:r="http://schemas.openxmlformats.org/officeDocument/2006/relationships" xmlns:w="http://schemas.openxmlformats.org/wordprocessingml/2006/main">
  <w:divs>
    <w:div w:id="599487813">
      <w:bodyDiv w:val="1"/>
      <w:marLeft w:val="0"/>
      <w:marRight w:val="0"/>
      <w:marTop w:val="0"/>
      <w:marBottom w:val="0"/>
      <w:divBdr>
        <w:top w:val="none" w:sz="0" w:space="0" w:color="auto"/>
        <w:left w:val="none" w:sz="0" w:space="0" w:color="auto"/>
        <w:bottom w:val="none" w:sz="0" w:space="0" w:color="auto"/>
        <w:right w:val="none" w:sz="0" w:space="0" w:color="auto"/>
      </w:divBdr>
    </w:div>
    <w:div w:id="1940067524">
      <w:bodyDiv w:val="1"/>
      <w:marLeft w:val="0"/>
      <w:marRight w:val="0"/>
      <w:marTop w:val="0"/>
      <w:marBottom w:val="0"/>
      <w:divBdr>
        <w:top w:val="none" w:sz="0" w:space="0" w:color="auto"/>
        <w:left w:val="none" w:sz="0" w:space="0" w:color="auto"/>
        <w:bottom w:val="none" w:sz="0" w:space="0" w:color="auto"/>
        <w:right w:val="none" w:sz="0" w:space="0" w:color="auto"/>
      </w:divBdr>
    </w:div>
    <w:div w:id="201071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 TargetMode="External"/><Relationship Id="rId13" Type="http://schemas.openxmlformats.org/officeDocument/2006/relationships/hyperlink" Target="http://www.mathgametime.com/math-games" TargetMode="External"/><Relationship Id="rId18" Type="http://schemas.openxmlformats.org/officeDocument/2006/relationships/hyperlink" Target="https://drmaths.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e.ixl.com/" TargetMode="External"/><Relationship Id="rId12" Type="http://schemas.openxmlformats.org/officeDocument/2006/relationships/hyperlink" Target="https://www.splashmath.com/" TargetMode="External"/><Relationship Id="rId17" Type="http://schemas.openxmlformats.org/officeDocument/2006/relationships/hyperlink" Target="http://www.kidsmathgamesonline.com/" TargetMode="External"/><Relationship Id="rId2" Type="http://schemas.openxmlformats.org/officeDocument/2006/relationships/styles" Target="styles.xml"/><Relationship Id="rId16" Type="http://schemas.openxmlformats.org/officeDocument/2006/relationships/hyperlink" Target="https://www.oxfordowl.co.uk/for-home/kids-activities/fun-maths-games-and-activit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angahigh.com/en-gb/for-home" TargetMode="External"/><Relationship Id="rId11" Type="http://schemas.openxmlformats.org/officeDocument/2006/relationships/hyperlink" Target="https://www.mathplayground.com/" TargetMode="External"/><Relationship Id="rId5" Type="http://schemas.openxmlformats.org/officeDocument/2006/relationships/hyperlink" Target="https://pdst.ie/sites/default/files/Useful%20Websites%20and%20apps.pdf" TargetMode="External"/><Relationship Id="rId15" Type="http://schemas.openxmlformats.org/officeDocument/2006/relationships/hyperlink" Target="http://www.primarygames.com/math.php" TargetMode="External"/><Relationship Id="rId10" Type="http://schemas.openxmlformats.org/officeDocument/2006/relationships/hyperlink" Target="https://nrich.maths.org/" TargetMode="External"/><Relationship Id="rId19" Type="http://schemas.openxmlformats.org/officeDocument/2006/relationships/hyperlink" Target="https://mathpickle.com/organized-by-grade/" TargetMode="External"/><Relationship Id="rId4" Type="http://schemas.openxmlformats.org/officeDocument/2006/relationships/webSettings" Target="webSettings.xml"/><Relationship Id="rId9" Type="http://schemas.openxmlformats.org/officeDocument/2006/relationships/hyperlink" Target="https://www.coolmath4kids.com/" TargetMode="External"/><Relationship Id="rId14" Type="http://schemas.openxmlformats.org/officeDocument/2006/relationships/hyperlink" Target="https://www.topmarks.co.uk/maths-games/5-7-years/cou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castlebridgens@castlebridgens.ie</dc:creator>
  <cp:lastModifiedBy>mrbro</cp:lastModifiedBy>
  <cp:revision>3</cp:revision>
  <dcterms:created xsi:type="dcterms:W3CDTF">2020-12-02T05:37:00Z</dcterms:created>
  <dcterms:modified xsi:type="dcterms:W3CDTF">2020-12-02T22:35:00Z</dcterms:modified>
</cp:coreProperties>
</file>